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56" w:rsidRPr="00A70E82" w:rsidRDefault="00AF04A5" w:rsidP="00AF04A5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70E82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Regulamin konkursu </w:t>
      </w:r>
      <w:r w:rsidRPr="00A70E82">
        <w:rPr>
          <w:rFonts w:ascii="Times New Roman" w:hAnsi="Times New Roman" w:cs="Times New Roman"/>
          <w:b/>
          <w:i/>
          <w:color w:val="7030A0"/>
          <w:sz w:val="36"/>
          <w:szCs w:val="36"/>
        </w:rPr>
        <w:t>"Wiedza o Gminie"</w:t>
      </w:r>
      <w:r w:rsidRPr="00A70E82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w ramach Wiosny Mogielnickiej 2025</w:t>
      </w:r>
    </w:p>
    <w:p w:rsidR="00AF04A5" w:rsidRPr="00AF04A5" w:rsidRDefault="00AF04A5" w:rsidP="00AF04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4A5" w:rsidRPr="00AF04A5" w:rsidRDefault="00AF04A5" w:rsidP="00AF04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4A5" w:rsidRDefault="00AF04A5" w:rsidP="00AF04A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>Organizatorem konkursu jest Miejsko-Gminny Ośrodek Kultury i Biblioteka Samorządowa w Mogielnicy z siedzibą w Mogielnicy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4A5" w:rsidRPr="00AF04A5" w:rsidRDefault="00AF04A5" w:rsidP="00AF04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F04A5" w:rsidRPr="00AF04A5" w:rsidRDefault="00AF04A5" w:rsidP="00AF04A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 xml:space="preserve">Zgłoszenia do konkursu przyjmowane będą w dniu konkursu tj.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F04A5">
        <w:rPr>
          <w:rFonts w:ascii="Times New Roman" w:hAnsi="Times New Roman" w:cs="Times New Roman"/>
          <w:sz w:val="24"/>
          <w:szCs w:val="24"/>
        </w:rPr>
        <w:t xml:space="preserve"> maja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04A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04A5">
        <w:rPr>
          <w:rFonts w:ascii="Times New Roman" w:hAnsi="Times New Roman" w:cs="Times New Roman"/>
          <w:sz w:val="24"/>
          <w:szCs w:val="24"/>
        </w:rPr>
        <w:t xml:space="preserve"> w godz. od 9:30 do </w:t>
      </w:r>
      <w:r w:rsidR="005C11A3">
        <w:rPr>
          <w:rFonts w:ascii="Times New Roman" w:hAnsi="Times New Roman" w:cs="Times New Roman"/>
          <w:sz w:val="24"/>
          <w:szCs w:val="24"/>
        </w:rPr>
        <w:t>9:50 (lub wcześniej przez szkoły).</w:t>
      </w: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>2. W konkursie nie mogą brać udziału laureaci konkursu z lat ubiegłych.</w:t>
      </w: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 xml:space="preserve">3. W konkursie nie ma podziału na kategorie wiekowe. </w:t>
      </w: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>4. Każdy uczestn</w:t>
      </w:r>
      <w:r>
        <w:rPr>
          <w:rFonts w:ascii="Times New Roman" w:hAnsi="Times New Roman" w:cs="Times New Roman"/>
          <w:sz w:val="24"/>
          <w:szCs w:val="24"/>
        </w:rPr>
        <w:t>ik rozwiązuje test zawierający 40</w:t>
      </w:r>
      <w:r w:rsidRPr="00AF04A5">
        <w:rPr>
          <w:rFonts w:ascii="Times New Roman" w:hAnsi="Times New Roman" w:cs="Times New Roman"/>
          <w:sz w:val="24"/>
          <w:szCs w:val="24"/>
        </w:rPr>
        <w:t xml:space="preserve"> pytań</w:t>
      </w:r>
      <w:r>
        <w:rPr>
          <w:rFonts w:ascii="Times New Roman" w:hAnsi="Times New Roman" w:cs="Times New Roman"/>
          <w:sz w:val="24"/>
          <w:szCs w:val="24"/>
        </w:rPr>
        <w:t xml:space="preserve"> oraz 3 pytania opisowe (</w:t>
      </w:r>
      <w:r w:rsidRPr="00AF04A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zdjęcia).</w:t>
      </w: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>5. Punktacja:</w:t>
      </w:r>
    </w:p>
    <w:p w:rsidR="00AF04A5" w:rsidRPr="00AF04A5" w:rsidRDefault="00AF04A5" w:rsidP="00AF04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>każda dobra odpowiedź na pytanie testowe: 1punkt</w:t>
      </w:r>
    </w:p>
    <w:p w:rsidR="00AF04A5" w:rsidRPr="00AF04A5" w:rsidRDefault="00AF04A5" w:rsidP="00AF04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 xml:space="preserve">prawidłowa odpowiedź na pytanie opisowe: </w:t>
      </w:r>
      <w:r>
        <w:rPr>
          <w:rFonts w:ascii="Times New Roman" w:hAnsi="Times New Roman" w:cs="Times New Roman"/>
          <w:sz w:val="24"/>
          <w:szCs w:val="24"/>
        </w:rPr>
        <w:t xml:space="preserve">maksymalnie 3 </w:t>
      </w:r>
      <w:proofErr w:type="spellStart"/>
      <w:r>
        <w:rPr>
          <w:rFonts w:ascii="Times New Roman" w:hAnsi="Times New Roman" w:cs="Times New Roman"/>
          <w:sz w:val="24"/>
          <w:szCs w:val="24"/>
        </w:rPr>
        <w:t>punky</w:t>
      </w:r>
      <w:proofErr w:type="spellEnd"/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>6. W przypadku, gdy kilku uczestników będzie miało równą liczbę punktów, nastąpi dogrywka. Uczestnicy otrzymają dodatkowe 2 pytania.</w:t>
      </w: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>7. Liczba punktów decyduje o zwycięstwie.</w:t>
      </w: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>8. Ogłoszenie wyników i wręcz</w:t>
      </w:r>
      <w:r>
        <w:rPr>
          <w:rFonts w:ascii="Times New Roman" w:hAnsi="Times New Roman" w:cs="Times New Roman"/>
          <w:sz w:val="24"/>
          <w:szCs w:val="24"/>
        </w:rPr>
        <w:t xml:space="preserve">enie nagród nastąpi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AF04A5">
        <w:rPr>
          <w:rFonts w:ascii="Times New Roman" w:hAnsi="Times New Roman" w:cs="Times New Roman"/>
          <w:sz w:val="24"/>
          <w:szCs w:val="24"/>
        </w:rPr>
        <w:t xml:space="preserve"> zakończeniu konkursu.</w:t>
      </w: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 xml:space="preserve">9. Odpowiedzi uczestników oceniać będzie specjalnie powołana komisja konkursowa. </w:t>
      </w: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 xml:space="preserve">10. Organizator zapewnia dyplomy </w:t>
      </w:r>
      <w:r w:rsidR="00C7278F">
        <w:rPr>
          <w:rFonts w:ascii="Times New Roman" w:hAnsi="Times New Roman" w:cs="Times New Roman"/>
          <w:sz w:val="24"/>
          <w:szCs w:val="24"/>
        </w:rPr>
        <w:t>oraz</w:t>
      </w:r>
      <w:r w:rsidRPr="00AF04A5">
        <w:rPr>
          <w:rFonts w:ascii="Times New Roman" w:hAnsi="Times New Roman" w:cs="Times New Roman"/>
          <w:sz w:val="24"/>
          <w:szCs w:val="24"/>
        </w:rPr>
        <w:t xml:space="preserve"> nagrody rzeczowe za trzy pierwsze miejsca.</w:t>
      </w: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</w:p>
    <w:p w:rsidR="00AF04A5" w:rsidRPr="00AF04A5" w:rsidRDefault="00AF04A5" w:rsidP="00AF04A5">
      <w:pPr>
        <w:rPr>
          <w:rFonts w:ascii="Times New Roman" w:hAnsi="Times New Roman" w:cs="Times New Roman"/>
          <w:sz w:val="24"/>
          <w:szCs w:val="24"/>
        </w:rPr>
      </w:pPr>
      <w:r w:rsidRPr="00AF04A5">
        <w:rPr>
          <w:rFonts w:ascii="Times New Roman" w:hAnsi="Times New Roman" w:cs="Times New Roman"/>
          <w:sz w:val="24"/>
          <w:szCs w:val="24"/>
        </w:rPr>
        <w:t xml:space="preserve">11. Komisja konkursowa ma prawo dokonać zmian w regulaminie bez wcześniejszego uprzedzenia. </w:t>
      </w:r>
    </w:p>
    <w:p w:rsidR="00AF04A5" w:rsidRPr="00AF04A5" w:rsidRDefault="00AF04A5" w:rsidP="00AF04A5">
      <w:pPr>
        <w:rPr>
          <w:rFonts w:ascii="Times New Roman" w:hAnsi="Times New Roman" w:cs="Times New Roman"/>
          <w:b/>
          <w:sz w:val="24"/>
          <w:szCs w:val="24"/>
        </w:rPr>
      </w:pPr>
    </w:p>
    <w:p w:rsidR="00AF04A5" w:rsidRPr="00AF04A5" w:rsidRDefault="00AF04A5" w:rsidP="00AF04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04A5" w:rsidRPr="00AF04A5" w:rsidSect="00AA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0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B53113"/>
    <w:multiLevelType w:val="singleLevel"/>
    <w:tmpl w:val="A3D6D9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4A5"/>
    <w:rsid w:val="00091AFE"/>
    <w:rsid w:val="000B2929"/>
    <w:rsid w:val="0020743D"/>
    <w:rsid w:val="00426043"/>
    <w:rsid w:val="004A6572"/>
    <w:rsid w:val="004B2C8E"/>
    <w:rsid w:val="005825E1"/>
    <w:rsid w:val="005C11A3"/>
    <w:rsid w:val="0068084F"/>
    <w:rsid w:val="006865DC"/>
    <w:rsid w:val="0078245C"/>
    <w:rsid w:val="007C7520"/>
    <w:rsid w:val="00897FFB"/>
    <w:rsid w:val="008E74D7"/>
    <w:rsid w:val="00976E6B"/>
    <w:rsid w:val="00A12C9E"/>
    <w:rsid w:val="00A16ADD"/>
    <w:rsid w:val="00A70E82"/>
    <w:rsid w:val="00AA5756"/>
    <w:rsid w:val="00AB4A19"/>
    <w:rsid w:val="00AF04A5"/>
    <w:rsid w:val="00B40993"/>
    <w:rsid w:val="00C27881"/>
    <w:rsid w:val="00C7278F"/>
    <w:rsid w:val="00C925E7"/>
    <w:rsid w:val="00F46BC2"/>
    <w:rsid w:val="00F5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5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65DC"/>
    <w:pPr>
      <w:widowControl w:val="0"/>
      <w:ind w:left="720"/>
      <w:contextualSpacing/>
    </w:pPr>
    <w:rPr>
      <w:color w:val="000000"/>
      <w:sz w:val="24"/>
      <w:szCs w:val="24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2025-04-24T08:04:00Z</dcterms:created>
  <dcterms:modified xsi:type="dcterms:W3CDTF">2025-05-12T07:38:00Z</dcterms:modified>
</cp:coreProperties>
</file>